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17F9ACD3"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r w:rsidR="00B5736B">
        <w:rPr>
          <w:rFonts w:asciiTheme="minorHAnsi" w:hAnsiTheme="minorHAnsi" w:cstheme="minorHAnsi"/>
          <w:b/>
          <w:sz w:val="18"/>
          <w:szCs w:val="18"/>
        </w:rPr>
        <w:t>Grantham osteopathic Clinic</w:t>
      </w:r>
      <w:r w:rsidRPr="00BC29FE">
        <w:rPr>
          <w:rFonts w:asciiTheme="minorHAnsi" w:hAnsiTheme="minorHAnsi" w:cstheme="minorHAnsi"/>
          <w:sz w:val="18"/>
          <w:szCs w:val="18"/>
        </w:rPr>
        <w:t>, based at</w:t>
      </w:r>
      <w:r w:rsidR="00B5736B">
        <w:rPr>
          <w:rFonts w:asciiTheme="minorHAnsi" w:hAnsiTheme="minorHAnsi" w:cstheme="minorHAnsi"/>
          <w:sz w:val="18"/>
          <w:szCs w:val="18"/>
        </w:rPr>
        <w:t xml:space="preserve"> </w:t>
      </w:r>
      <w:r w:rsidR="00B5736B">
        <w:rPr>
          <w:rFonts w:asciiTheme="minorHAnsi" w:hAnsiTheme="minorHAnsi" w:cstheme="minorHAnsi"/>
          <w:b/>
          <w:sz w:val="18"/>
          <w:szCs w:val="18"/>
        </w:rPr>
        <w:t xml:space="preserve">70 Long Street, Great </w:t>
      </w:r>
      <w:proofErr w:type="spellStart"/>
      <w:r w:rsidR="00B5736B">
        <w:rPr>
          <w:rFonts w:asciiTheme="minorHAnsi" w:hAnsiTheme="minorHAnsi" w:cstheme="minorHAnsi"/>
          <w:b/>
          <w:sz w:val="18"/>
          <w:szCs w:val="18"/>
        </w:rPr>
        <w:t>Gonerby</w:t>
      </w:r>
      <w:proofErr w:type="spellEnd"/>
      <w:r w:rsidR="00B5736B">
        <w:rPr>
          <w:rFonts w:asciiTheme="minorHAnsi" w:hAnsiTheme="minorHAnsi" w:cstheme="minorHAnsi"/>
          <w:b/>
          <w:sz w:val="18"/>
          <w:szCs w:val="18"/>
        </w:rPr>
        <w:t>, NG31 8LW</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37FD53E4"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B5736B">
        <w:rPr>
          <w:rFonts w:asciiTheme="minorHAnsi" w:hAnsiTheme="minorHAnsi" w:cstheme="minorHAnsi"/>
          <w:sz w:val="18"/>
          <w:szCs w:val="18"/>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w:t>
      </w:r>
      <w:r w:rsidRPr="00BC29FE">
        <w:rPr>
          <w:rFonts w:asciiTheme="minorHAnsi" w:hAnsiTheme="minorHAnsi" w:cstheme="minorHAnsi"/>
          <w:sz w:val="18"/>
          <w:szCs w:val="18"/>
        </w:rPr>
        <w:lastRenderedPageBreak/>
        <w:t>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08F15A6"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6FEA545" w14:textId="61B2DF9B" w:rsidR="001F731D" w:rsidRDefault="00BC29FE" w:rsidP="001F731D">
      <w:pPr>
        <w:rPr>
          <w:rFonts w:asciiTheme="minorHAnsi" w:hAnsiTheme="minorHAnsi" w:cstheme="minorHAnsi"/>
          <w:b/>
          <w:bCs/>
          <w:sz w:val="18"/>
          <w:szCs w:val="18"/>
          <w:highlight w:val="yellow"/>
        </w:rPr>
      </w:pPr>
      <w:bookmarkStart w:id="2" w:name="_Hlk509903744"/>
      <w:r w:rsidRPr="00B5736B">
        <w:rPr>
          <w:rFonts w:asciiTheme="minorHAnsi" w:hAnsiTheme="minorHAnsi" w:cstheme="minorHAnsi"/>
          <w:b/>
          <w:sz w:val="18"/>
          <w:szCs w:val="18"/>
        </w:rPr>
        <w:t>9 - Data storage</w:t>
      </w:r>
      <w:bookmarkEnd w:id="2"/>
      <w:r w:rsidR="00372122" w:rsidRPr="00B5736B">
        <w:rPr>
          <w:rFonts w:asciiTheme="minorHAnsi" w:hAnsiTheme="minorHAnsi" w:cstheme="minorHAnsi"/>
          <w:b/>
          <w:sz w:val="18"/>
          <w:szCs w:val="18"/>
        </w:rPr>
        <w:br/>
      </w:r>
      <w:r w:rsidRPr="00B5736B">
        <w:rPr>
          <w:rFonts w:asciiTheme="minorHAnsi" w:hAnsiTheme="minorHAnsi" w:cstheme="minorHAnsi"/>
          <w:b/>
          <w:sz w:val="18"/>
          <w:szCs w:val="18"/>
        </w:rPr>
        <w:t xml:space="preserve">All Data is held in the United Kingdom. </w:t>
      </w:r>
      <w:r w:rsidR="00B5736B" w:rsidRPr="00B5736B">
        <w:rPr>
          <w:rFonts w:asciiTheme="minorHAnsi" w:hAnsiTheme="minorHAnsi" w:cstheme="minorHAnsi"/>
          <w:b/>
          <w:sz w:val="18"/>
          <w:szCs w:val="18"/>
        </w:rPr>
        <w:t xml:space="preserve">Grantham </w:t>
      </w:r>
      <w:r w:rsidRPr="00B5736B">
        <w:rPr>
          <w:rFonts w:asciiTheme="minorHAnsi" w:hAnsiTheme="minorHAnsi" w:cstheme="minorHAnsi"/>
          <w:b/>
          <w:sz w:val="18"/>
          <w:szCs w:val="18"/>
        </w:rPr>
        <w:t>Osteopath</w:t>
      </w:r>
      <w:r w:rsidR="00B5736B" w:rsidRPr="00B5736B">
        <w:rPr>
          <w:rFonts w:asciiTheme="minorHAnsi" w:hAnsiTheme="minorHAnsi" w:cstheme="minorHAnsi"/>
          <w:b/>
          <w:sz w:val="18"/>
          <w:szCs w:val="18"/>
        </w:rPr>
        <w:t>ic Clinic</w:t>
      </w:r>
      <w:r w:rsidRPr="00B5736B">
        <w:rPr>
          <w:rFonts w:asciiTheme="minorHAnsi" w:hAnsiTheme="minorHAnsi" w:cstheme="minorHAnsi"/>
          <w:b/>
          <w:sz w:val="18"/>
          <w:szCs w:val="18"/>
        </w:rPr>
        <w:t xml:space="preserve"> does not store personal data outside the EEA.</w:t>
      </w:r>
      <w:r w:rsidR="001F731D" w:rsidRPr="00B5736B">
        <w:rPr>
          <w:rFonts w:asciiTheme="minorHAnsi" w:hAnsiTheme="minorHAnsi" w:cstheme="minorHAnsi"/>
          <w:b/>
          <w:bCs/>
          <w:sz w:val="18"/>
          <w:szCs w:val="18"/>
        </w:rPr>
        <w:t xml:space="preserve"> </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5D41602D"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w:t>
      </w:r>
      <w:r w:rsidR="00B5736B">
        <w:rPr>
          <w:rFonts w:asciiTheme="minorHAnsi" w:hAnsiTheme="minorHAnsi" w:cstheme="minorHAnsi"/>
          <w:sz w:val="18"/>
          <w:szCs w:val="18"/>
        </w:rPr>
        <w:t xml:space="preserve"> Grantham</w:t>
      </w:r>
      <w:r w:rsidR="00BC29FE" w:rsidRPr="00BC29FE">
        <w:rPr>
          <w:rFonts w:asciiTheme="minorHAnsi" w:hAnsiTheme="minorHAnsi" w:cstheme="minorHAnsi"/>
          <w:sz w:val="18"/>
          <w:szCs w:val="18"/>
        </w:rPr>
        <w:t xml:space="preserve">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w:t>
      </w:r>
      <w:r w:rsidR="00B5736B">
        <w:rPr>
          <w:rFonts w:asciiTheme="minorHAnsi" w:hAnsiTheme="minorHAnsi" w:cstheme="minorHAnsi"/>
          <w:sz w:val="18"/>
          <w:szCs w:val="18"/>
        </w:rPr>
        <w:t xml:space="preserve"> Grantham</w:t>
      </w:r>
      <w:r w:rsidR="00BC29FE" w:rsidRPr="00BC29FE">
        <w:rPr>
          <w:rFonts w:asciiTheme="minorHAnsi" w:hAnsiTheme="minorHAnsi" w:cstheme="minorHAnsi"/>
          <w:sz w:val="18"/>
          <w:szCs w:val="18"/>
        </w:rPr>
        <w:t xml:space="preserve">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76BC3582" w:rsidR="00BC29FE" w:rsidRPr="00372122" w:rsidRDefault="00BC29FE" w:rsidP="00BC29FE">
      <w:pPr>
        <w:rPr>
          <w:rFonts w:asciiTheme="minorHAnsi" w:hAnsiTheme="minorHAnsi" w:cstheme="minorHAnsi"/>
          <w:b/>
          <w:sz w:val="18"/>
          <w:szCs w:val="18"/>
        </w:rPr>
      </w:pPr>
      <w:bookmarkStart w:id="3" w:name="_Hlk509916042"/>
      <w:r w:rsidRPr="00BC29FE">
        <w:rPr>
          <w:rFonts w:asciiTheme="minorHAnsi" w:hAnsiTheme="minorHAnsi" w:cstheme="minorHAnsi"/>
          <w:b/>
          <w:sz w:val="18"/>
          <w:szCs w:val="18"/>
        </w:rPr>
        <w:t>12</w:t>
      </w:r>
      <w:bookmarkEnd w:id="3"/>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All requests should be made to</w:t>
      </w:r>
      <w:r w:rsidR="00B5736B">
        <w:rPr>
          <w:rFonts w:asciiTheme="minorHAnsi" w:hAnsiTheme="minorHAnsi" w:cstheme="minorHAnsi"/>
          <w:sz w:val="18"/>
          <w:szCs w:val="18"/>
        </w:rPr>
        <w:t xml:space="preserve"> Shelley Garnham </w:t>
      </w:r>
      <w:r w:rsidRPr="00BC29FE">
        <w:rPr>
          <w:rFonts w:asciiTheme="minorHAnsi" w:hAnsiTheme="minorHAnsi" w:cstheme="minorHAnsi"/>
          <w:sz w:val="18"/>
          <w:szCs w:val="18"/>
        </w:rPr>
        <w:t xml:space="preserve">or by phoning +44 (0) </w:t>
      </w:r>
      <w:r w:rsidR="00B5736B">
        <w:rPr>
          <w:rFonts w:asciiTheme="minorHAnsi" w:hAnsiTheme="minorHAnsi" w:cstheme="minorHAnsi"/>
          <w:sz w:val="18"/>
          <w:szCs w:val="18"/>
        </w:rPr>
        <w:t xml:space="preserve">1476 593919 </w:t>
      </w:r>
      <w:r w:rsidRPr="00BC29FE">
        <w:rPr>
          <w:rFonts w:asciiTheme="minorHAnsi" w:hAnsiTheme="minorHAnsi" w:cstheme="minorHAnsi"/>
          <w:sz w:val="18"/>
          <w:szCs w:val="18"/>
        </w:rPr>
        <w:t>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B3B4DA2" w14:textId="33FF24C8" w:rsidR="00B5736B" w:rsidRDefault="00B5736B" w:rsidP="00372122">
      <w:pPr>
        <w:rPr>
          <w:rFonts w:asciiTheme="minorHAnsi" w:hAnsiTheme="minorHAnsi" w:cstheme="minorHAnsi"/>
          <w:sz w:val="18"/>
          <w:szCs w:val="18"/>
        </w:rPr>
      </w:pPr>
      <w:r>
        <w:rPr>
          <w:rFonts w:asciiTheme="minorHAnsi" w:hAnsiTheme="minorHAnsi" w:cstheme="minorHAnsi"/>
          <w:b/>
          <w:sz w:val="18"/>
          <w:szCs w:val="18"/>
        </w:rPr>
        <w:t>Shelley Garnham</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 xml:space="preserve">01476 593919 </w:t>
      </w:r>
      <w:r w:rsidR="00BC29FE" w:rsidRPr="00BC29FE">
        <w:rPr>
          <w:rFonts w:asciiTheme="minorHAnsi" w:hAnsiTheme="minorHAnsi" w:cstheme="minorHAnsi"/>
          <w:sz w:val="18"/>
          <w:szCs w:val="18"/>
        </w:rPr>
        <w:t>or emai</w:t>
      </w:r>
      <w:r>
        <w:rPr>
          <w:rFonts w:asciiTheme="minorHAnsi" w:hAnsiTheme="minorHAnsi" w:cstheme="minorHAnsi"/>
          <w:sz w:val="18"/>
          <w:szCs w:val="18"/>
        </w:rPr>
        <w:t xml:space="preserve">l </w:t>
      </w:r>
      <w:hyperlink r:id="rId9" w:history="1">
        <w:r w:rsidRPr="006D197A">
          <w:rPr>
            <w:rStyle w:val="Hyperlink"/>
            <w:rFonts w:asciiTheme="minorHAnsi" w:hAnsiTheme="minorHAnsi" w:cstheme="minorHAnsi"/>
            <w:sz w:val="18"/>
            <w:szCs w:val="18"/>
          </w:rPr>
          <w:t>granthamosteo@gmail.com</w:t>
        </w:r>
      </w:hyperlink>
    </w:p>
    <w:p w14:paraId="40B061E0" w14:textId="66790A2A" w:rsidR="000A3D3A" w:rsidRPr="00372122" w:rsidRDefault="00B5736B" w:rsidP="00372122">
      <w:pPr>
        <w:rPr>
          <w:rFonts w:asciiTheme="minorHAnsi" w:hAnsiTheme="minorHAnsi" w:cstheme="minorHAnsi"/>
          <w:b/>
          <w:sz w:val="18"/>
          <w:szCs w:val="18"/>
        </w:rPr>
      </w:pPr>
      <w:r w:rsidRPr="00B5736B">
        <w:rPr>
          <w:rFonts w:asciiTheme="minorHAnsi" w:hAnsiTheme="minorHAnsi" w:cstheme="minorHAnsi"/>
          <w:b/>
          <w:bCs/>
          <w:sz w:val="18"/>
          <w:szCs w:val="18"/>
        </w:rPr>
        <w:lastRenderedPageBreak/>
        <w:t>I</w:t>
      </w:r>
      <w:r w:rsidR="00BC29FE" w:rsidRPr="00BC29FE">
        <w:rPr>
          <w:rFonts w:asciiTheme="minorHAnsi" w:hAnsiTheme="minorHAnsi" w:cstheme="minorHAnsi"/>
          <w:b/>
          <w:sz w:val="18"/>
          <w:szCs w:val="18"/>
        </w:rPr>
        <w:t>CO</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00BC29FE" w:rsidRPr="00BC29FE">
        <w:rPr>
          <w:rFonts w:asciiTheme="minorHAnsi" w:hAnsiTheme="minorHAnsi" w:cstheme="minorHAnsi"/>
          <w:sz w:val="18"/>
          <w:szCs w:val="18"/>
        </w:rPr>
        <w:t xml:space="preserve">Telephone +44 (0) 303 123 1113 or email: </w:t>
      </w:r>
      <w:hyperlink r:id="rId10" w:history="1">
        <w:r w:rsidRPr="006D197A">
          <w:rPr>
            <w:rStyle w:val="Hyperlink"/>
            <w:rFonts w:asciiTheme="minorHAnsi" w:hAnsiTheme="minorHAnsi" w:cstheme="minorHAnsi"/>
            <w:sz w:val="18"/>
            <w:szCs w:val="18"/>
          </w:rPr>
          <w:t>https://ico.org.uk/global/contact-us/email/</w:t>
        </w:r>
      </w:hyperlink>
    </w:p>
    <w:sectPr w:rsidR="000A3D3A" w:rsidRPr="00372122" w:rsidSect="00372122">
      <w:headerReference w:type="default" r:id="rId11"/>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9F39" w14:textId="77777777" w:rsidR="001E58AA" w:rsidRDefault="001E58AA" w:rsidP="00BC359C">
      <w:pPr>
        <w:spacing w:after="0" w:line="240" w:lineRule="auto"/>
      </w:pPr>
      <w:r>
        <w:separator/>
      </w:r>
    </w:p>
  </w:endnote>
  <w:endnote w:type="continuationSeparator" w:id="0">
    <w:p w14:paraId="130475FB" w14:textId="77777777" w:rsidR="001E58AA" w:rsidRDefault="001E58AA"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08ED" w14:textId="77777777" w:rsidR="001E58AA" w:rsidRDefault="001E58AA" w:rsidP="00BC359C">
      <w:pPr>
        <w:spacing w:after="0" w:line="240" w:lineRule="auto"/>
      </w:pPr>
      <w:r>
        <w:separator/>
      </w:r>
    </w:p>
  </w:footnote>
  <w:footnote w:type="continuationSeparator" w:id="0">
    <w:p w14:paraId="118D0033" w14:textId="77777777" w:rsidR="001E58AA" w:rsidRDefault="001E58AA"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0F4229"/>
    <w:rsid w:val="0010127C"/>
    <w:rsid w:val="001016B6"/>
    <w:rsid w:val="00124923"/>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58AA"/>
    <w:rsid w:val="001E6D7A"/>
    <w:rsid w:val="001F6952"/>
    <w:rsid w:val="001F731D"/>
    <w:rsid w:val="00210704"/>
    <w:rsid w:val="00211ACF"/>
    <w:rsid w:val="00216351"/>
    <w:rsid w:val="00217324"/>
    <w:rsid w:val="00224A26"/>
    <w:rsid w:val="0022592C"/>
    <w:rsid w:val="00225F2B"/>
    <w:rsid w:val="00243DF5"/>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96E62"/>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0628"/>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5736B"/>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94269"/>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chartTrackingRefBased/>
  <w15:docId w15:val="{34B5971F-66D3-46FB-BD1A-3EE6919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 w:id="18349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teopathy.org/osteopathy/the-patient-char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granthamost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Mark Kennell</cp:lastModifiedBy>
  <cp:revision>2</cp:revision>
  <cp:lastPrinted>2020-06-01T22:07:00Z</cp:lastPrinted>
  <dcterms:created xsi:type="dcterms:W3CDTF">2020-06-10T17:27:00Z</dcterms:created>
  <dcterms:modified xsi:type="dcterms:W3CDTF">2020-06-10T17:27:00Z</dcterms:modified>
</cp:coreProperties>
</file>